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B87BC4" w14:textId="77777777" w:rsidR="0067433F" w:rsidRPr="002A78E2" w:rsidRDefault="0067433F" w:rsidP="002A78E2">
      <w:pPr>
        <w:pStyle w:val="Heading5"/>
        <w:rPr>
          <w:rFonts w:asciiTheme="minorHAnsi" w:hAnsiTheme="minorHAnsi"/>
          <w:b w:val="0"/>
          <w:sz w:val="18"/>
          <w:szCs w:val="18"/>
        </w:rPr>
      </w:pPr>
      <w:r w:rsidRPr="002A78E2">
        <w:rPr>
          <w:rFonts w:asciiTheme="minorHAnsi" w:hAnsiTheme="minorHAnsi"/>
        </w:rPr>
        <w:t xml:space="preserve">SOP for </w:t>
      </w:r>
      <w:r w:rsidR="002A78E2" w:rsidRPr="002A78E2">
        <w:rPr>
          <w:rFonts w:asciiTheme="minorHAnsi" w:hAnsiTheme="minorHAnsi"/>
        </w:rPr>
        <w:t>Acetonitrile</w:t>
      </w:r>
      <w:r w:rsidR="002A78E2">
        <w:rPr>
          <w:rFonts w:asciiTheme="minorHAnsi" w:hAnsiTheme="minorHAnsi"/>
        </w:rPr>
        <w:t xml:space="preserve">, </w:t>
      </w:r>
      <w:r w:rsidR="002A78E2" w:rsidRPr="002A78E2">
        <w:rPr>
          <w:rFonts w:asciiTheme="minorHAnsi" w:hAnsiTheme="minorHAnsi"/>
          <w:b w:val="0"/>
          <w:sz w:val="18"/>
          <w:szCs w:val="18"/>
        </w:rPr>
        <w:t>AKA methyl cyanide</w:t>
      </w:r>
    </w:p>
    <w:p w14:paraId="7E70E1AB" w14:textId="77777777" w:rsidR="001D07F0" w:rsidRPr="002A78E2" w:rsidRDefault="001D07F0" w:rsidP="001D07F0">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rPr>
          <w:rFonts w:asciiTheme="minorHAnsi" w:hAnsiTheme="minorHAnsi"/>
        </w:rPr>
      </w:pPr>
    </w:p>
    <w:p w14:paraId="4B8E6AA9" w14:textId="77777777" w:rsidR="001D07F0" w:rsidRPr="002A78E2" w:rsidRDefault="001D07F0" w:rsidP="001D07F0">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rPr>
          <w:rFonts w:asciiTheme="minorHAnsi" w:hAnsiTheme="minorHAnsi"/>
        </w:rPr>
      </w:pPr>
      <w:smartTag w:uri="urn:schemas-microsoft-com:office:smarttags" w:element="place">
        <w:smartTag w:uri="urn:schemas-microsoft-com:office:smarttags" w:element="PlaceType">
          <w:r w:rsidRPr="002A78E2">
            <w:rPr>
              <w:rFonts w:asciiTheme="minorHAnsi" w:hAnsiTheme="minorHAnsi"/>
            </w:rPr>
            <w:t>University</w:t>
          </w:r>
        </w:smartTag>
        <w:r w:rsidRPr="002A78E2">
          <w:rPr>
            <w:rFonts w:asciiTheme="minorHAnsi" w:hAnsiTheme="minorHAnsi"/>
          </w:rPr>
          <w:t xml:space="preserve"> of </w:t>
        </w:r>
        <w:smartTag w:uri="urn:schemas-microsoft-com:office:smarttags" w:element="PlaceName">
          <w:r w:rsidRPr="002A78E2">
            <w:rPr>
              <w:rFonts w:asciiTheme="minorHAnsi" w:hAnsiTheme="minorHAnsi"/>
            </w:rPr>
            <w:t>Washington</w:t>
          </w:r>
        </w:smartTag>
      </w:smartTag>
    </w:p>
    <w:tbl>
      <w:tblPr>
        <w:tblW w:w="9360" w:type="dxa"/>
        <w:tblInd w:w="120" w:type="dxa"/>
        <w:tblLayout w:type="fixed"/>
        <w:tblCellMar>
          <w:left w:w="120" w:type="dxa"/>
          <w:right w:w="120" w:type="dxa"/>
        </w:tblCellMar>
        <w:tblLook w:val="0000" w:firstRow="0" w:lastRow="0" w:firstColumn="0" w:lastColumn="0" w:noHBand="0" w:noVBand="0"/>
      </w:tblPr>
      <w:tblGrid>
        <w:gridCol w:w="2250"/>
        <w:gridCol w:w="900"/>
        <w:gridCol w:w="1620"/>
        <w:gridCol w:w="4590"/>
      </w:tblGrid>
      <w:tr w:rsidR="001D07F0" w:rsidRPr="002A78E2" w14:paraId="30679A74" w14:textId="77777777" w:rsidTr="002A78E2">
        <w:tc>
          <w:tcPr>
            <w:tcW w:w="9360" w:type="dxa"/>
            <w:gridSpan w:val="4"/>
            <w:tcBorders>
              <w:top w:val="single" w:sz="15" w:space="0" w:color="000000"/>
              <w:left w:val="single" w:sz="15" w:space="0" w:color="000000"/>
              <w:bottom w:val="single" w:sz="15" w:space="0" w:color="000000"/>
              <w:right w:val="single" w:sz="15" w:space="0" w:color="000000"/>
            </w:tcBorders>
            <w:shd w:val="pct30" w:color="000000" w:fill="FFFFFF"/>
            <w:vAlign w:val="bottom"/>
          </w:tcPr>
          <w:p w14:paraId="319EB3E1" w14:textId="77777777" w:rsidR="001D07F0" w:rsidRPr="002A78E2" w:rsidRDefault="001D07F0" w:rsidP="001D07F0">
            <w:pPr>
              <w:jc w:val="center"/>
              <w:rPr>
                <w:rFonts w:cs="Arial"/>
                <w:sz w:val="18"/>
                <w:szCs w:val="18"/>
              </w:rPr>
            </w:pPr>
            <w:r w:rsidRPr="002A78E2">
              <w:rPr>
                <w:rFonts w:cs="Arial"/>
                <w:sz w:val="18"/>
                <w:szCs w:val="18"/>
              </w:rPr>
              <w:t>Standard Operating Procedures for Chemicals or Processes</w:t>
            </w:r>
          </w:p>
        </w:tc>
      </w:tr>
      <w:tr w:rsidR="001D07F0" w:rsidRPr="002A78E2" w14:paraId="1BE56EAF" w14:textId="77777777" w:rsidTr="002A78E2">
        <w:tc>
          <w:tcPr>
            <w:tcW w:w="2250" w:type="dxa"/>
            <w:tcBorders>
              <w:top w:val="single" w:sz="7" w:space="0" w:color="000000"/>
              <w:left w:val="single" w:sz="7" w:space="0" w:color="000000"/>
              <w:bottom w:val="single" w:sz="7" w:space="0" w:color="000000"/>
              <w:right w:val="single" w:sz="7" w:space="0" w:color="000000"/>
            </w:tcBorders>
          </w:tcPr>
          <w:p w14:paraId="119D1435" w14:textId="77777777" w:rsidR="001D07F0" w:rsidRPr="002A78E2"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cs="Arial"/>
                <w:sz w:val="18"/>
                <w:szCs w:val="18"/>
              </w:rPr>
            </w:pPr>
            <w:r w:rsidRPr="002A78E2">
              <w:rPr>
                <w:rFonts w:cs="Arial"/>
                <w:sz w:val="18"/>
                <w:szCs w:val="18"/>
              </w:rPr>
              <w:t>#1   Process</w:t>
            </w:r>
          </w:p>
          <w:p w14:paraId="521CF458" w14:textId="77777777" w:rsidR="001D07F0" w:rsidRPr="002A78E2"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r w:rsidRPr="002A78E2">
              <w:rPr>
                <w:rFonts w:cs="Arial"/>
                <w:sz w:val="18"/>
                <w:szCs w:val="18"/>
              </w:rPr>
              <w:t>(if applicable)</w:t>
            </w:r>
          </w:p>
          <w:p w14:paraId="3BD6AB8F" w14:textId="77777777" w:rsidR="001D07F0" w:rsidRPr="002A78E2"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p>
        </w:tc>
        <w:tc>
          <w:tcPr>
            <w:tcW w:w="7110" w:type="dxa"/>
            <w:gridSpan w:val="3"/>
            <w:tcBorders>
              <w:top w:val="single" w:sz="7" w:space="0" w:color="000000"/>
              <w:left w:val="single" w:sz="7" w:space="0" w:color="000000"/>
              <w:bottom w:val="single" w:sz="7" w:space="0" w:color="000000"/>
              <w:right w:val="single" w:sz="7" w:space="0" w:color="000000"/>
            </w:tcBorders>
          </w:tcPr>
          <w:p w14:paraId="358073C0" w14:textId="77777777" w:rsidR="001D07F0" w:rsidRPr="002A78E2" w:rsidRDefault="002A78E2" w:rsidP="002A78E2">
            <w:pPr>
              <w:tabs>
                <w:tab w:val="left" w:pos="432"/>
                <w:tab w:val="left" w:pos="720"/>
              </w:tabs>
              <w:spacing w:after="58"/>
              <w:rPr>
                <w:rFonts w:cs="Arial"/>
                <w:sz w:val="18"/>
                <w:szCs w:val="18"/>
              </w:rPr>
            </w:pPr>
            <w:r>
              <w:rPr>
                <w:rFonts w:cs="Arial"/>
                <w:sz w:val="18"/>
                <w:szCs w:val="18"/>
              </w:rPr>
              <w:t>Toxic liquid use and storage:</w:t>
            </w:r>
          </w:p>
        </w:tc>
      </w:tr>
      <w:tr w:rsidR="001D07F0" w:rsidRPr="002A78E2" w14:paraId="1387247E" w14:textId="77777777" w:rsidTr="002A78E2">
        <w:tc>
          <w:tcPr>
            <w:tcW w:w="2250" w:type="dxa"/>
            <w:tcBorders>
              <w:top w:val="single" w:sz="7" w:space="0" w:color="000000"/>
              <w:left w:val="single" w:sz="7" w:space="0" w:color="000000"/>
              <w:bottom w:val="single" w:sz="7" w:space="0" w:color="000000"/>
              <w:right w:val="single" w:sz="7" w:space="0" w:color="000000"/>
            </w:tcBorders>
          </w:tcPr>
          <w:p w14:paraId="4BD3F28F" w14:textId="77777777" w:rsidR="001D07F0" w:rsidRPr="002A78E2"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r w:rsidRPr="002A78E2">
              <w:rPr>
                <w:rFonts w:cs="Arial"/>
                <w:sz w:val="18"/>
                <w:szCs w:val="18"/>
              </w:rPr>
              <w:t>#2  Chemicals</w:t>
            </w:r>
          </w:p>
          <w:p w14:paraId="1D0D40A0" w14:textId="77777777" w:rsidR="001D07F0" w:rsidRPr="002A78E2"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p>
          <w:p w14:paraId="20750A73" w14:textId="77777777" w:rsidR="001D07F0" w:rsidRPr="002A78E2"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p>
        </w:tc>
        <w:tc>
          <w:tcPr>
            <w:tcW w:w="7110" w:type="dxa"/>
            <w:gridSpan w:val="3"/>
            <w:tcBorders>
              <w:top w:val="single" w:sz="7" w:space="0" w:color="000000"/>
              <w:left w:val="single" w:sz="7" w:space="0" w:color="000000"/>
              <w:bottom w:val="single" w:sz="7" w:space="0" w:color="000000"/>
              <w:right w:val="single" w:sz="7" w:space="0" w:color="000000"/>
            </w:tcBorders>
          </w:tcPr>
          <w:p w14:paraId="451EACD4" w14:textId="77777777" w:rsidR="002A78E2" w:rsidRPr="00CD6953" w:rsidRDefault="002A78E2" w:rsidP="002A78E2">
            <w:pPr>
              <w:pStyle w:val="Header"/>
              <w:tabs>
                <w:tab w:val="left" w:pos="432"/>
                <w:tab w:val="left" w:pos="720"/>
              </w:tabs>
              <w:spacing w:after="58"/>
              <w:rPr>
                <w:rFonts w:cs="Arial"/>
                <w:sz w:val="18"/>
                <w:szCs w:val="18"/>
              </w:rPr>
            </w:pPr>
            <w:r w:rsidRPr="002A78E2">
              <w:rPr>
                <w:rFonts w:cs="Arial"/>
                <w:sz w:val="18"/>
                <w:szCs w:val="18"/>
              </w:rPr>
              <w:t>Toxic liquids may evaporate and pose an inhalation hazard. They may also ab</w:t>
            </w:r>
            <w:r w:rsidR="00855A4B">
              <w:rPr>
                <w:rFonts w:cs="Arial"/>
                <w:sz w:val="18"/>
                <w:szCs w:val="18"/>
              </w:rPr>
              <w:t xml:space="preserve">sorb </w:t>
            </w:r>
            <w:r w:rsidR="00855A4B" w:rsidRPr="00CD6953">
              <w:rPr>
                <w:rFonts w:cs="Arial"/>
                <w:sz w:val="18"/>
                <w:szCs w:val="18"/>
              </w:rPr>
              <w:t>through the skin or mucous</w:t>
            </w:r>
            <w:r w:rsidRPr="00CD6953">
              <w:rPr>
                <w:rFonts w:cs="Arial"/>
                <w:sz w:val="18"/>
                <w:szCs w:val="18"/>
              </w:rPr>
              <w:t xml:space="preserve"> membranes and cause local or systemic effects. </w:t>
            </w:r>
          </w:p>
          <w:p w14:paraId="44D90CB1" w14:textId="77777777" w:rsidR="002A78E2" w:rsidRPr="00CD6953" w:rsidRDefault="002A78E2" w:rsidP="002A78E2">
            <w:pPr>
              <w:pStyle w:val="Header"/>
              <w:tabs>
                <w:tab w:val="left" w:pos="432"/>
                <w:tab w:val="left" w:pos="720"/>
              </w:tabs>
              <w:spacing w:after="58"/>
              <w:rPr>
                <w:rFonts w:cs="Arial"/>
                <w:sz w:val="18"/>
                <w:szCs w:val="18"/>
              </w:rPr>
            </w:pPr>
            <w:r w:rsidRPr="00CD6953">
              <w:rPr>
                <w:rFonts w:cs="Arial"/>
                <w:sz w:val="18"/>
                <w:szCs w:val="18"/>
              </w:rPr>
              <w:t xml:space="preserve">Acetonitrile, aka methyl cyanide, is metabolized in the body to formaldehyde and cyanide. </w:t>
            </w:r>
          </w:p>
          <w:p w14:paraId="55C8CDAC" w14:textId="77777777" w:rsidR="001D07F0" w:rsidRPr="002A78E2" w:rsidRDefault="002A78E2" w:rsidP="002A78E2">
            <w:pPr>
              <w:pStyle w:val="Header"/>
              <w:tabs>
                <w:tab w:val="left" w:pos="432"/>
                <w:tab w:val="left" w:pos="720"/>
              </w:tabs>
              <w:spacing w:after="58"/>
              <w:rPr>
                <w:rFonts w:cs="Arial"/>
                <w:sz w:val="18"/>
                <w:szCs w:val="18"/>
              </w:rPr>
            </w:pPr>
            <w:r w:rsidRPr="002A78E2">
              <w:rPr>
                <w:rFonts w:cs="Arial"/>
                <w:sz w:val="18"/>
                <w:szCs w:val="18"/>
              </w:rPr>
              <w:t xml:space="preserve">Check MSDS of the material for exposure limits and vapor pressure to determine inhalation hazards, and for skin warnings to determine skin hazards. The MSDS will also provide information on other hazards (i.e., flammability) – follow other SOPs as appropriate. </w:t>
            </w:r>
          </w:p>
        </w:tc>
      </w:tr>
      <w:tr w:rsidR="001D07F0" w:rsidRPr="002A78E2" w14:paraId="497583C2" w14:textId="77777777" w:rsidTr="002A78E2">
        <w:trPr>
          <w:trHeight w:val="793"/>
        </w:trPr>
        <w:tc>
          <w:tcPr>
            <w:tcW w:w="2250" w:type="dxa"/>
            <w:tcBorders>
              <w:top w:val="single" w:sz="7" w:space="0" w:color="000000"/>
              <w:left w:val="single" w:sz="7" w:space="0" w:color="000000"/>
              <w:bottom w:val="single" w:sz="7" w:space="0" w:color="000000"/>
              <w:right w:val="single" w:sz="7" w:space="0" w:color="000000"/>
            </w:tcBorders>
          </w:tcPr>
          <w:p w14:paraId="428FA38E" w14:textId="77777777" w:rsidR="001D07F0" w:rsidRPr="002A78E2"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cs="Arial"/>
                <w:sz w:val="18"/>
                <w:szCs w:val="18"/>
              </w:rPr>
            </w:pPr>
            <w:r w:rsidRPr="002A78E2">
              <w:rPr>
                <w:rFonts w:cs="Arial"/>
                <w:sz w:val="18"/>
                <w:szCs w:val="18"/>
              </w:rPr>
              <w:t>#3   Personal Protective                        Equipment (PPE)</w:t>
            </w:r>
          </w:p>
          <w:p w14:paraId="1B8257C1" w14:textId="77777777" w:rsidR="001D07F0" w:rsidRPr="002A78E2"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cs="Arial"/>
                <w:sz w:val="18"/>
                <w:szCs w:val="18"/>
              </w:rPr>
            </w:pPr>
          </w:p>
        </w:tc>
        <w:tc>
          <w:tcPr>
            <w:tcW w:w="7110" w:type="dxa"/>
            <w:gridSpan w:val="3"/>
            <w:tcBorders>
              <w:top w:val="single" w:sz="7" w:space="0" w:color="000000"/>
              <w:left w:val="single" w:sz="7" w:space="0" w:color="000000"/>
              <w:bottom w:val="single" w:sz="7" w:space="0" w:color="000000"/>
              <w:right w:val="single" w:sz="7" w:space="0" w:color="000000"/>
            </w:tcBorders>
          </w:tcPr>
          <w:p w14:paraId="726D406E" w14:textId="77777777" w:rsidR="002A78E2" w:rsidRPr="002A78E2" w:rsidRDefault="002A78E2" w:rsidP="002A78E2">
            <w:pPr>
              <w:pStyle w:val="Header"/>
              <w:tabs>
                <w:tab w:val="left" w:pos="360"/>
                <w:tab w:val="left" w:pos="576"/>
              </w:tabs>
              <w:spacing w:after="58"/>
              <w:rPr>
                <w:rFonts w:cs="Arial"/>
                <w:sz w:val="18"/>
                <w:szCs w:val="18"/>
              </w:rPr>
            </w:pPr>
            <w:r w:rsidRPr="002A78E2">
              <w:rPr>
                <w:rFonts w:cs="Arial"/>
                <w:sz w:val="18"/>
                <w:szCs w:val="18"/>
              </w:rPr>
              <w:t xml:space="preserve">The minimum PPE for toxic liquids is standard nitrile laboratory gloves, lab coat, and safety glasses. </w:t>
            </w:r>
          </w:p>
          <w:p w14:paraId="644DBA70" w14:textId="77777777" w:rsidR="002A78E2" w:rsidRDefault="002A78E2" w:rsidP="002A78E2">
            <w:pPr>
              <w:pStyle w:val="Header"/>
              <w:tabs>
                <w:tab w:val="left" w:pos="360"/>
                <w:tab w:val="left" w:pos="576"/>
              </w:tabs>
              <w:spacing w:after="58"/>
              <w:rPr>
                <w:rFonts w:cs="Arial"/>
                <w:sz w:val="18"/>
                <w:szCs w:val="18"/>
              </w:rPr>
            </w:pPr>
            <w:r w:rsidRPr="002A78E2">
              <w:rPr>
                <w:rFonts w:cs="Arial"/>
                <w:sz w:val="18"/>
                <w:szCs w:val="18"/>
              </w:rPr>
              <w:t xml:space="preserve">If glove contact is anticipated, consult Laboratory Safety Manual Appendix G for proper glove selection. Call EH&amp;S (3-7388) for further information. </w:t>
            </w:r>
          </w:p>
          <w:p w14:paraId="14F64BE8" w14:textId="77777777" w:rsidR="002A78E2" w:rsidRPr="002A78E2" w:rsidRDefault="002A78E2" w:rsidP="002A78E2">
            <w:pPr>
              <w:pStyle w:val="Header"/>
              <w:tabs>
                <w:tab w:val="left" w:pos="360"/>
                <w:tab w:val="left" w:pos="576"/>
              </w:tabs>
              <w:spacing w:after="58"/>
              <w:rPr>
                <w:rFonts w:cs="Arial"/>
                <w:sz w:val="18"/>
                <w:szCs w:val="18"/>
              </w:rPr>
            </w:pPr>
            <w:r w:rsidRPr="002A78E2">
              <w:rPr>
                <w:rFonts w:cs="Arial"/>
                <w:sz w:val="18"/>
                <w:szCs w:val="18"/>
              </w:rPr>
              <w:t xml:space="preserve">(Many toxic liquids, including acetone and methylene chloride, easily penetrate common laboratory gloves.) </w:t>
            </w:r>
          </w:p>
          <w:p w14:paraId="47CAC85D" w14:textId="77777777" w:rsidR="001D07F0" w:rsidRPr="002A78E2" w:rsidRDefault="002A78E2" w:rsidP="002A78E2">
            <w:pPr>
              <w:pStyle w:val="Header"/>
              <w:tabs>
                <w:tab w:val="clear" w:pos="4320"/>
                <w:tab w:val="clear" w:pos="8640"/>
                <w:tab w:val="left" w:pos="360"/>
                <w:tab w:val="left" w:pos="576"/>
              </w:tabs>
              <w:spacing w:after="58"/>
              <w:rPr>
                <w:rFonts w:cs="Arial"/>
                <w:sz w:val="18"/>
                <w:szCs w:val="18"/>
              </w:rPr>
            </w:pPr>
            <w:r w:rsidRPr="002A78E2">
              <w:rPr>
                <w:rFonts w:cs="Arial"/>
                <w:sz w:val="18"/>
                <w:szCs w:val="18"/>
              </w:rPr>
              <w:t>If working with toxic liquids that may splash, wear chemical splash goggles and/or a face shield</w:t>
            </w:r>
            <w:r>
              <w:rPr>
                <w:rFonts w:cs="Arial"/>
                <w:sz w:val="18"/>
                <w:szCs w:val="18"/>
              </w:rPr>
              <w:t>.</w:t>
            </w:r>
          </w:p>
        </w:tc>
      </w:tr>
      <w:tr w:rsidR="001D07F0" w:rsidRPr="002A78E2" w14:paraId="21F9099F" w14:textId="77777777" w:rsidTr="002A78E2">
        <w:tc>
          <w:tcPr>
            <w:tcW w:w="2250" w:type="dxa"/>
            <w:tcBorders>
              <w:top w:val="single" w:sz="7" w:space="0" w:color="000000"/>
              <w:left w:val="single" w:sz="7" w:space="0" w:color="000000"/>
              <w:bottom w:val="single" w:sz="7" w:space="0" w:color="000000"/>
              <w:right w:val="single" w:sz="7" w:space="0" w:color="000000"/>
            </w:tcBorders>
          </w:tcPr>
          <w:p w14:paraId="3C4C7980" w14:textId="77777777" w:rsidR="001D07F0" w:rsidRPr="002A78E2"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cs="Arial"/>
                <w:sz w:val="18"/>
                <w:szCs w:val="18"/>
              </w:rPr>
            </w:pPr>
            <w:r w:rsidRPr="002A78E2">
              <w:rPr>
                <w:rFonts w:cs="Arial"/>
                <w:sz w:val="18"/>
                <w:szCs w:val="18"/>
              </w:rPr>
              <w:t>#4   Environmental /</w:t>
            </w:r>
          </w:p>
          <w:p w14:paraId="5CDDFD0A" w14:textId="77777777" w:rsidR="001D07F0" w:rsidRPr="002A78E2"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r w:rsidRPr="002A78E2">
              <w:rPr>
                <w:rFonts w:cs="Arial"/>
                <w:sz w:val="18"/>
                <w:szCs w:val="18"/>
              </w:rPr>
              <w:t>Ventilation Controls</w:t>
            </w:r>
          </w:p>
        </w:tc>
        <w:tc>
          <w:tcPr>
            <w:tcW w:w="7110" w:type="dxa"/>
            <w:gridSpan w:val="3"/>
            <w:tcBorders>
              <w:top w:val="single" w:sz="7" w:space="0" w:color="000000"/>
              <w:left w:val="single" w:sz="7" w:space="0" w:color="000000"/>
              <w:bottom w:val="single" w:sz="7" w:space="0" w:color="000000"/>
              <w:right w:val="single" w:sz="7" w:space="0" w:color="000000"/>
            </w:tcBorders>
          </w:tcPr>
          <w:p w14:paraId="4B4144CB" w14:textId="77777777" w:rsidR="002A78E2" w:rsidRPr="002A78E2" w:rsidRDefault="002A78E2" w:rsidP="00855A4B">
            <w:pPr>
              <w:pStyle w:val="Header"/>
              <w:tabs>
                <w:tab w:val="clear" w:pos="4320"/>
                <w:tab w:val="clear" w:pos="8640"/>
                <w:tab w:val="left" w:pos="432"/>
                <w:tab w:val="left" w:pos="720"/>
              </w:tabs>
              <w:spacing w:after="58"/>
              <w:rPr>
                <w:rFonts w:cs="Arial"/>
                <w:sz w:val="18"/>
                <w:szCs w:val="18"/>
              </w:rPr>
            </w:pPr>
            <w:r>
              <w:rPr>
                <w:rFonts w:cs="Arial"/>
                <w:sz w:val="18"/>
                <w:szCs w:val="18"/>
              </w:rPr>
              <w:t xml:space="preserve">Solvents should be dispensed only in a fume hood or </w:t>
            </w:r>
            <w:r w:rsidR="00855A4B">
              <w:rPr>
                <w:rFonts w:cs="Arial"/>
                <w:sz w:val="18"/>
                <w:szCs w:val="18"/>
              </w:rPr>
              <w:t>in a well-ventilated space</w:t>
            </w:r>
            <w:r>
              <w:rPr>
                <w:rFonts w:cs="Arial"/>
                <w:sz w:val="18"/>
                <w:szCs w:val="18"/>
              </w:rPr>
              <w:t>.</w:t>
            </w:r>
          </w:p>
        </w:tc>
      </w:tr>
      <w:tr w:rsidR="001D07F0" w:rsidRPr="002A78E2" w14:paraId="67951AD9" w14:textId="77777777" w:rsidTr="002A78E2">
        <w:tc>
          <w:tcPr>
            <w:tcW w:w="2250" w:type="dxa"/>
            <w:tcBorders>
              <w:top w:val="single" w:sz="7" w:space="0" w:color="000000"/>
              <w:left w:val="single" w:sz="7" w:space="0" w:color="000000"/>
              <w:bottom w:val="single" w:sz="7" w:space="0" w:color="000000"/>
              <w:right w:val="single" w:sz="7" w:space="0" w:color="000000"/>
            </w:tcBorders>
          </w:tcPr>
          <w:p w14:paraId="69F2E57C" w14:textId="77777777" w:rsidR="001D07F0" w:rsidRPr="002A78E2"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r w:rsidRPr="002A78E2">
              <w:rPr>
                <w:rFonts w:cs="Arial"/>
                <w:sz w:val="18"/>
                <w:szCs w:val="18"/>
              </w:rPr>
              <w:t>#5  Special Handling Procedures &amp; Storage Requirements</w:t>
            </w:r>
          </w:p>
        </w:tc>
        <w:tc>
          <w:tcPr>
            <w:tcW w:w="7110" w:type="dxa"/>
            <w:gridSpan w:val="3"/>
            <w:tcBorders>
              <w:top w:val="single" w:sz="7" w:space="0" w:color="000000"/>
              <w:left w:val="single" w:sz="7" w:space="0" w:color="000000"/>
              <w:bottom w:val="single" w:sz="7" w:space="0" w:color="000000"/>
              <w:right w:val="single" w:sz="7" w:space="0" w:color="000000"/>
            </w:tcBorders>
          </w:tcPr>
          <w:p w14:paraId="265AC640" w14:textId="77777777" w:rsidR="002A78E2" w:rsidRPr="002A78E2" w:rsidRDefault="002A78E2" w:rsidP="002A78E2">
            <w:pPr>
              <w:pStyle w:val="Header"/>
              <w:tabs>
                <w:tab w:val="left" w:pos="432"/>
                <w:tab w:val="left" w:pos="720"/>
              </w:tabs>
              <w:spacing w:after="58"/>
              <w:rPr>
                <w:rFonts w:cs="Arial"/>
                <w:sz w:val="18"/>
                <w:szCs w:val="18"/>
              </w:rPr>
            </w:pPr>
            <w:r w:rsidRPr="002A78E2">
              <w:rPr>
                <w:rFonts w:cs="Arial"/>
                <w:sz w:val="18"/>
                <w:szCs w:val="18"/>
              </w:rPr>
              <w:t xml:space="preserve">Keep containers closed as much as possible. </w:t>
            </w:r>
          </w:p>
          <w:p w14:paraId="037456ED" w14:textId="77777777" w:rsidR="002A78E2" w:rsidRPr="002A78E2" w:rsidRDefault="002A78E2" w:rsidP="002A78E2">
            <w:pPr>
              <w:pStyle w:val="Header"/>
              <w:tabs>
                <w:tab w:val="left" w:pos="432"/>
                <w:tab w:val="left" w:pos="720"/>
              </w:tabs>
              <w:spacing w:after="58"/>
              <w:rPr>
                <w:rFonts w:cs="Arial"/>
                <w:sz w:val="18"/>
                <w:szCs w:val="18"/>
              </w:rPr>
            </w:pPr>
            <w:r w:rsidRPr="002A78E2">
              <w:rPr>
                <w:rFonts w:cs="Arial"/>
                <w:sz w:val="18"/>
                <w:szCs w:val="18"/>
              </w:rPr>
              <w:t xml:space="preserve">Be aware of skin absorption as a possible route of exposure. Plan work so that minimal glove contact is expected, and purchase appropriate gloves for cleaning up small spills. </w:t>
            </w:r>
          </w:p>
          <w:p w14:paraId="21377520" w14:textId="77777777" w:rsidR="001D07F0" w:rsidRPr="002A78E2" w:rsidRDefault="002A78E2" w:rsidP="002A78E2">
            <w:pPr>
              <w:pStyle w:val="Header"/>
              <w:tabs>
                <w:tab w:val="clear" w:pos="4320"/>
                <w:tab w:val="clear" w:pos="8640"/>
                <w:tab w:val="left" w:pos="432"/>
                <w:tab w:val="left" w:pos="720"/>
              </w:tabs>
              <w:spacing w:after="58"/>
              <w:rPr>
                <w:rFonts w:cs="Arial"/>
                <w:sz w:val="18"/>
                <w:szCs w:val="18"/>
              </w:rPr>
            </w:pPr>
            <w:r w:rsidRPr="002A78E2">
              <w:rPr>
                <w:rFonts w:cs="Arial"/>
                <w:sz w:val="18"/>
                <w:szCs w:val="18"/>
              </w:rPr>
              <w:t>Use in the smallest practical quantities for the experiment being performed</w:t>
            </w:r>
          </w:p>
        </w:tc>
      </w:tr>
      <w:tr w:rsidR="001D07F0" w:rsidRPr="002A78E2" w14:paraId="629030A7" w14:textId="77777777" w:rsidTr="002A78E2">
        <w:tc>
          <w:tcPr>
            <w:tcW w:w="2250" w:type="dxa"/>
            <w:tcBorders>
              <w:top w:val="single" w:sz="7" w:space="0" w:color="000000"/>
              <w:left w:val="single" w:sz="7" w:space="0" w:color="000000"/>
              <w:bottom w:val="single" w:sz="7" w:space="0" w:color="000000"/>
              <w:right w:val="single" w:sz="7" w:space="0" w:color="000000"/>
            </w:tcBorders>
          </w:tcPr>
          <w:p w14:paraId="5E33E8F2" w14:textId="77777777" w:rsidR="001D07F0" w:rsidRPr="002A78E2"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r w:rsidRPr="002A78E2">
              <w:rPr>
                <w:rFonts w:cs="Arial"/>
                <w:sz w:val="18"/>
                <w:szCs w:val="18"/>
              </w:rPr>
              <w:t>#6  Spill and Accident                         Procedures</w:t>
            </w:r>
          </w:p>
          <w:p w14:paraId="087C7E42" w14:textId="77777777" w:rsidR="001D07F0" w:rsidRPr="002A78E2"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p>
        </w:tc>
        <w:tc>
          <w:tcPr>
            <w:tcW w:w="7110" w:type="dxa"/>
            <w:gridSpan w:val="3"/>
            <w:tcBorders>
              <w:top w:val="single" w:sz="7" w:space="0" w:color="000000"/>
              <w:left w:val="single" w:sz="7" w:space="0" w:color="000000"/>
              <w:bottom w:val="single" w:sz="7" w:space="0" w:color="000000"/>
              <w:right w:val="single" w:sz="7" w:space="0" w:color="000000"/>
            </w:tcBorders>
          </w:tcPr>
          <w:p w14:paraId="2B04647F" w14:textId="77777777" w:rsidR="001D07F0" w:rsidRPr="002A78E2" w:rsidRDefault="002A78E2" w:rsidP="001D07F0">
            <w:pPr>
              <w:pStyle w:val="Header"/>
              <w:tabs>
                <w:tab w:val="clear" w:pos="4320"/>
                <w:tab w:val="clear" w:pos="8640"/>
                <w:tab w:val="left" w:pos="432"/>
                <w:tab w:val="left" w:pos="720"/>
              </w:tabs>
              <w:spacing w:after="58"/>
              <w:rPr>
                <w:rFonts w:cs="Arial"/>
                <w:sz w:val="18"/>
                <w:szCs w:val="18"/>
              </w:rPr>
            </w:pPr>
            <w:r>
              <w:rPr>
                <w:rFonts w:cs="Arial"/>
                <w:sz w:val="18"/>
                <w:szCs w:val="18"/>
              </w:rPr>
              <w:t>Remove all sources of ignition from the spill area if it is safe to do it. Small fires may be extinguished if it is safe and the operator is trained to use the fire extinguisher. Wipe down spill area with solvent absorbent pads. Solvent absorption pads are stored under the sink.</w:t>
            </w:r>
          </w:p>
        </w:tc>
      </w:tr>
      <w:tr w:rsidR="002A78E2" w:rsidRPr="002A78E2" w14:paraId="1A10F718" w14:textId="77777777" w:rsidTr="002A78E2">
        <w:tc>
          <w:tcPr>
            <w:tcW w:w="2250" w:type="dxa"/>
            <w:tcBorders>
              <w:top w:val="single" w:sz="7" w:space="0" w:color="000000"/>
              <w:left w:val="single" w:sz="7" w:space="0" w:color="000000"/>
              <w:bottom w:val="single" w:sz="7" w:space="0" w:color="000000"/>
              <w:right w:val="single" w:sz="7" w:space="0" w:color="000000"/>
            </w:tcBorders>
          </w:tcPr>
          <w:p w14:paraId="50A772AC" w14:textId="77777777" w:rsidR="002A78E2" w:rsidRPr="002A78E2"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r w:rsidRPr="002A78E2">
              <w:rPr>
                <w:rFonts w:cs="Arial"/>
                <w:sz w:val="18"/>
                <w:szCs w:val="18"/>
              </w:rPr>
              <w:t>#7  Waste Disposal</w:t>
            </w:r>
          </w:p>
          <w:p w14:paraId="42E721ED" w14:textId="77777777" w:rsidR="002A78E2" w:rsidRPr="002A78E2"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p>
          <w:p w14:paraId="380D5B16" w14:textId="77777777" w:rsidR="002A78E2" w:rsidRPr="002A78E2"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p>
        </w:tc>
        <w:tc>
          <w:tcPr>
            <w:tcW w:w="7110" w:type="dxa"/>
            <w:gridSpan w:val="3"/>
            <w:tcBorders>
              <w:top w:val="single" w:sz="7" w:space="0" w:color="000000"/>
              <w:left w:val="single" w:sz="7" w:space="0" w:color="000000"/>
              <w:bottom w:val="single" w:sz="7" w:space="0" w:color="000000"/>
              <w:right w:val="single" w:sz="7" w:space="0" w:color="000000"/>
            </w:tcBorders>
          </w:tcPr>
          <w:p w14:paraId="736C3A99" w14:textId="77777777" w:rsidR="002A78E2" w:rsidRDefault="002A78E2" w:rsidP="001367BC">
            <w:pPr>
              <w:pStyle w:val="Header"/>
              <w:tabs>
                <w:tab w:val="left" w:pos="432"/>
                <w:tab w:val="left" w:pos="720"/>
              </w:tabs>
              <w:spacing w:after="58"/>
              <w:rPr>
                <w:rFonts w:cs="Arial"/>
                <w:b/>
                <w:sz w:val="18"/>
                <w:szCs w:val="18"/>
              </w:rPr>
            </w:pPr>
            <w:r>
              <w:rPr>
                <w:rFonts w:cs="Arial"/>
                <w:sz w:val="18"/>
                <w:szCs w:val="18"/>
              </w:rPr>
              <w:t xml:space="preserve">Label with Hazardous Waste Label, accumulate according to requirements, and send in Chemical Collection Request or Routine Pickup request, both available online at </w:t>
            </w:r>
            <w:hyperlink r:id="rId4" w:history="1">
              <w:r>
                <w:rPr>
                  <w:rStyle w:val="Hyperlink"/>
                  <w:rFonts w:cs="Arial"/>
                  <w:sz w:val="18"/>
                  <w:szCs w:val="18"/>
                </w:rPr>
                <w:t>http://www.ehs.washington.edu/epowaste/chemwaste.shtm</w:t>
              </w:r>
            </w:hyperlink>
            <w:r>
              <w:rPr>
                <w:rFonts w:cs="Arial"/>
                <w:sz w:val="18"/>
                <w:szCs w:val="18"/>
              </w:rPr>
              <w:t>. Do not evaporate flammable solvents in the fume hood.</w:t>
            </w:r>
            <w:r>
              <w:rPr>
                <w:rFonts w:cs="Arial"/>
                <w:b/>
                <w:sz w:val="18"/>
                <w:szCs w:val="18"/>
              </w:rPr>
              <w:t xml:space="preserve"> </w:t>
            </w:r>
          </w:p>
        </w:tc>
      </w:tr>
      <w:tr w:rsidR="002A78E2" w:rsidRPr="002A78E2" w14:paraId="7729BA31" w14:textId="77777777" w:rsidTr="002A78E2">
        <w:tc>
          <w:tcPr>
            <w:tcW w:w="2250" w:type="dxa"/>
            <w:tcBorders>
              <w:top w:val="single" w:sz="7" w:space="0" w:color="000000"/>
              <w:left w:val="single" w:sz="7" w:space="0" w:color="000000"/>
              <w:right w:val="single" w:sz="7" w:space="0" w:color="000000"/>
            </w:tcBorders>
          </w:tcPr>
          <w:p w14:paraId="17E422C5" w14:textId="77777777" w:rsidR="002A78E2" w:rsidRPr="002A78E2"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cs="Arial"/>
                <w:sz w:val="18"/>
                <w:szCs w:val="18"/>
              </w:rPr>
            </w:pPr>
            <w:r w:rsidRPr="002A78E2">
              <w:rPr>
                <w:rFonts w:cs="Arial"/>
                <w:sz w:val="18"/>
                <w:szCs w:val="18"/>
              </w:rPr>
              <w:t>#8  Special Precautions                       for Animal Use</w:t>
            </w:r>
          </w:p>
          <w:p w14:paraId="2616AB3F" w14:textId="77777777" w:rsidR="002A78E2" w:rsidRPr="002A78E2"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18"/>
                <w:szCs w:val="18"/>
              </w:rPr>
            </w:pPr>
            <w:r w:rsidRPr="002A78E2">
              <w:rPr>
                <w:rFonts w:cs="Arial"/>
                <w:sz w:val="18"/>
                <w:szCs w:val="18"/>
              </w:rPr>
              <w:t>(if applicable)</w:t>
            </w:r>
          </w:p>
        </w:tc>
        <w:tc>
          <w:tcPr>
            <w:tcW w:w="7110" w:type="dxa"/>
            <w:gridSpan w:val="3"/>
            <w:tcBorders>
              <w:top w:val="single" w:sz="7" w:space="0" w:color="000000"/>
              <w:left w:val="single" w:sz="7" w:space="0" w:color="000000"/>
              <w:right w:val="single" w:sz="7" w:space="0" w:color="000000"/>
            </w:tcBorders>
          </w:tcPr>
          <w:p w14:paraId="4EB454E5" w14:textId="77777777" w:rsidR="002A78E2" w:rsidRPr="002A78E2" w:rsidRDefault="002A78E2" w:rsidP="001D07F0">
            <w:pPr>
              <w:pStyle w:val="Header"/>
              <w:tabs>
                <w:tab w:val="clear" w:pos="4320"/>
                <w:tab w:val="clear" w:pos="8640"/>
                <w:tab w:val="left" w:pos="432"/>
                <w:tab w:val="left" w:pos="720"/>
              </w:tabs>
              <w:spacing w:after="58"/>
              <w:rPr>
                <w:rFonts w:cs="Arial"/>
                <w:sz w:val="18"/>
                <w:szCs w:val="18"/>
              </w:rPr>
            </w:pPr>
            <w:r>
              <w:rPr>
                <w:rFonts w:cs="Arial"/>
                <w:sz w:val="18"/>
                <w:szCs w:val="18"/>
              </w:rPr>
              <w:t>N</w:t>
            </w:r>
            <w:r w:rsidR="00BC0442">
              <w:rPr>
                <w:rFonts w:cs="Arial"/>
                <w:sz w:val="18"/>
                <w:szCs w:val="18"/>
              </w:rPr>
              <w:t>/</w:t>
            </w:r>
            <w:r>
              <w:rPr>
                <w:rFonts w:cs="Arial"/>
                <w:sz w:val="18"/>
                <w:szCs w:val="18"/>
              </w:rPr>
              <w:t>A</w:t>
            </w:r>
          </w:p>
        </w:tc>
      </w:tr>
      <w:tr w:rsidR="002A78E2" w:rsidRPr="002A78E2" w14:paraId="71BE20AC" w14:textId="77777777" w:rsidTr="002A78E2">
        <w:trPr>
          <w:cantSplit/>
          <w:trHeight w:val="300"/>
        </w:trPr>
        <w:tc>
          <w:tcPr>
            <w:tcW w:w="3150" w:type="dxa"/>
            <w:gridSpan w:val="2"/>
            <w:vMerge w:val="restart"/>
            <w:tcBorders>
              <w:top w:val="single" w:sz="2" w:space="0" w:color="000000"/>
              <w:left w:val="single" w:sz="2" w:space="0" w:color="000000"/>
              <w:bottom w:val="nil"/>
              <w:right w:val="single" w:sz="2" w:space="0" w:color="000000"/>
            </w:tcBorders>
            <w:shd w:val="pct30" w:color="auto" w:fill="FFFFFF"/>
            <w:vAlign w:val="bottom"/>
          </w:tcPr>
          <w:p w14:paraId="16D8E450" w14:textId="77777777" w:rsidR="002A78E2" w:rsidRPr="002A78E2" w:rsidRDefault="002A78E2" w:rsidP="001D07F0">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cs="Arial"/>
                <w:color w:val="000000"/>
                <w:sz w:val="18"/>
                <w:szCs w:val="18"/>
              </w:rPr>
            </w:pPr>
            <w:r w:rsidRPr="002A78E2">
              <w:rPr>
                <w:rFonts w:cs="Arial"/>
                <w:color w:val="000000"/>
                <w:sz w:val="18"/>
                <w:szCs w:val="18"/>
              </w:rPr>
              <w:t>Particularly hazardous</w:t>
            </w:r>
          </w:p>
          <w:p w14:paraId="19BB83F1" w14:textId="77777777" w:rsidR="002A78E2" w:rsidRPr="002A78E2" w:rsidRDefault="002A78E2" w:rsidP="001D07F0">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cs="Arial"/>
                <w:color w:val="000000"/>
                <w:sz w:val="18"/>
                <w:szCs w:val="18"/>
              </w:rPr>
            </w:pPr>
            <w:r w:rsidRPr="002A78E2">
              <w:rPr>
                <w:rFonts w:cs="Arial"/>
                <w:color w:val="000000"/>
                <w:sz w:val="18"/>
                <w:szCs w:val="18"/>
              </w:rPr>
              <w:t>substance involved?</w:t>
            </w:r>
          </w:p>
        </w:tc>
        <w:tc>
          <w:tcPr>
            <w:tcW w:w="1620" w:type="dxa"/>
            <w:tcBorders>
              <w:top w:val="single" w:sz="2" w:space="0" w:color="000000"/>
              <w:left w:val="single" w:sz="2" w:space="0" w:color="000000"/>
              <w:bottom w:val="single" w:sz="2" w:space="0" w:color="000000"/>
            </w:tcBorders>
            <w:vAlign w:val="bottom"/>
          </w:tcPr>
          <w:p w14:paraId="49C174D7" w14:textId="77777777" w:rsidR="002A78E2" w:rsidRPr="002A78E2" w:rsidRDefault="002A78E2" w:rsidP="001D07F0">
            <w:pPr>
              <w:pStyle w:val="Header"/>
              <w:tabs>
                <w:tab w:val="clear" w:pos="4320"/>
                <w:tab w:val="clear" w:pos="8640"/>
              </w:tabs>
              <w:jc w:val="center"/>
              <w:rPr>
                <w:rFonts w:cs="Arial"/>
                <w:sz w:val="18"/>
                <w:szCs w:val="18"/>
              </w:rPr>
            </w:pPr>
            <w:r w:rsidRPr="002A78E2">
              <w:rPr>
                <w:rFonts w:cs="Arial"/>
                <w:sz w:val="18"/>
                <w:szCs w:val="18"/>
                <w:u w:val="single"/>
              </w:rPr>
              <w:t xml:space="preserve">   </w:t>
            </w:r>
            <w:r w:rsidRPr="002A78E2">
              <w:rPr>
                <w:rFonts w:cs="Arial"/>
                <w:sz w:val="18"/>
                <w:szCs w:val="18"/>
              </w:rPr>
              <w:t xml:space="preserve"> YES:</w:t>
            </w:r>
          </w:p>
        </w:tc>
        <w:tc>
          <w:tcPr>
            <w:tcW w:w="4590" w:type="dxa"/>
            <w:tcBorders>
              <w:top w:val="single" w:sz="2" w:space="0" w:color="000000"/>
              <w:bottom w:val="single" w:sz="2" w:space="0" w:color="000000"/>
              <w:right w:val="single" w:sz="2" w:space="0" w:color="000000"/>
            </w:tcBorders>
            <w:shd w:val="pct30" w:color="auto" w:fill="FFFFFF"/>
            <w:vAlign w:val="bottom"/>
          </w:tcPr>
          <w:p w14:paraId="1DAC301A" w14:textId="77777777" w:rsidR="002A78E2" w:rsidRPr="002A78E2" w:rsidRDefault="002A78E2" w:rsidP="001D07F0">
            <w:pPr>
              <w:pStyle w:val="Header"/>
              <w:tabs>
                <w:tab w:val="clear" w:pos="4320"/>
                <w:tab w:val="clear" w:pos="8640"/>
              </w:tabs>
              <w:jc w:val="center"/>
              <w:rPr>
                <w:rFonts w:cs="Arial"/>
                <w:sz w:val="18"/>
                <w:szCs w:val="18"/>
              </w:rPr>
            </w:pPr>
            <w:r w:rsidRPr="002A78E2">
              <w:rPr>
                <w:rFonts w:cs="Arial"/>
                <w:sz w:val="18"/>
                <w:szCs w:val="18"/>
              </w:rPr>
              <w:t>Blocks #9 to #11 are Mandatory</w:t>
            </w:r>
          </w:p>
        </w:tc>
      </w:tr>
      <w:tr w:rsidR="002A78E2" w:rsidRPr="002A78E2" w14:paraId="4901A53B" w14:textId="77777777" w:rsidTr="002A78E2">
        <w:trPr>
          <w:cantSplit/>
          <w:trHeight w:val="300"/>
        </w:trPr>
        <w:tc>
          <w:tcPr>
            <w:tcW w:w="3150" w:type="dxa"/>
            <w:gridSpan w:val="2"/>
            <w:vMerge/>
            <w:tcBorders>
              <w:top w:val="nil"/>
              <w:left w:val="single" w:sz="2" w:space="0" w:color="000000"/>
              <w:bottom w:val="single" w:sz="2" w:space="0" w:color="000000"/>
              <w:right w:val="single" w:sz="2" w:space="0" w:color="000000"/>
            </w:tcBorders>
            <w:shd w:val="pct30" w:color="auto" w:fill="FFFFFF"/>
            <w:vAlign w:val="bottom"/>
          </w:tcPr>
          <w:p w14:paraId="25F84E69" w14:textId="77777777" w:rsidR="002A78E2" w:rsidRPr="002A78E2" w:rsidRDefault="002A78E2" w:rsidP="001D07F0">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cs="Arial"/>
                <w:color w:val="000000"/>
                <w:sz w:val="18"/>
                <w:szCs w:val="18"/>
              </w:rPr>
            </w:pPr>
          </w:p>
        </w:tc>
        <w:tc>
          <w:tcPr>
            <w:tcW w:w="1620" w:type="dxa"/>
            <w:tcBorders>
              <w:top w:val="single" w:sz="2" w:space="0" w:color="000000"/>
              <w:left w:val="single" w:sz="2" w:space="0" w:color="000000"/>
              <w:bottom w:val="single" w:sz="2" w:space="0" w:color="000000"/>
            </w:tcBorders>
            <w:vAlign w:val="bottom"/>
          </w:tcPr>
          <w:p w14:paraId="41E4E996" w14:textId="77777777" w:rsidR="002A78E2" w:rsidRPr="002A78E2" w:rsidRDefault="00E01EFD" w:rsidP="00E01EFD">
            <w:pPr>
              <w:pStyle w:val="Header"/>
              <w:tabs>
                <w:tab w:val="clear" w:pos="4320"/>
                <w:tab w:val="clear" w:pos="8640"/>
              </w:tabs>
              <w:jc w:val="center"/>
              <w:rPr>
                <w:rFonts w:cs="Arial"/>
                <w:sz w:val="18"/>
                <w:szCs w:val="18"/>
              </w:rPr>
            </w:pPr>
            <w:r>
              <w:rPr>
                <w:rFonts w:cs="Arial"/>
                <w:sz w:val="18"/>
                <w:szCs w:val="18"/>
                <w:u w:val="single"/>
              </w:rPr>
              <w:t xml:space="preserve">  </w:t>
            </w:r>
            <w:r w:rsidRPr="00E01EFD">
              <w:rPr>
                <w:rFonts w:cs="Arial"/>
                <w:sz w:val="18"/>
                <w:szCs w:val="18"/>
                <w:u w:val="single"/>
              </w:rPr>
              <w:t>X</w:t>
            </w:r>
            <w:r w:rsidR="002A78E2" w:rsidRPr="002A78E2">
              <w:rPr>
                <w:rFonts w:cs="Arial"/>
                <w:sz w:val="18"/>
                <w:szCs w:val="18"/>
                <w:u w:val="single"/>
              </w:rPr>
              <w:t xml:space="preserve">    </w:t>
            </w:r>
            <w:r w:rsidR="002A78E2" w:rsidRPr="002A78E2">
              <w:rPr>
                <w:rFonts w:cs="Arial"/>
                <w:sz w:val="18"/>
                <w:szCs w:val="18"/>
              </w:rPr>
              <w:t xml:space="preserve">  NO:</w:t>
            </w:r>
            <w:r w:rsidR="00C10F70">
              <w:rPr>
                <w:rFonts w:cs="Arial"/>
                <w:sz w:val="18"/>
                <w:szCs w:val="18"/>
              </w:rPr>
              <w:t xml:space="preserve"> </w:t>
            </w:r>
          </w:p>
        </w:tc>
        <w:tc>
          <w:tcPr>
            <w:tcW w:w="4590" w:type="dxa"/>
            <w:tcBorders>
              <w:top w:val="single" w:sz="2" w:space="0" w:color="000000"/>
              <w:bottom w:val="single" w:sz="2" w:space="0" w:color="000000"/>
              <w:right w:val="single" w:sz="2" w:space="0" w:color="000000"/>
            </w:tcBorders>
            <w:shd w:val="pct30" w:color="auto" w:fill="FFFFFF"/>
            <w:vAlign w:val="bottom"/>
          </w:tcPr>
          <w:p w14:paraId="05E1F85C" w14:textId="77777777" w:rsidR="002A78E2" w:rsidRPr="002A78E2" w:rsidRDefault="002A78E2" w:rsidP="001D07F0">
            <w:pPr>
              <w:pStyle w:val="Header"/>
              <w:tabs>
                <w:tab w:val="clear" w:pos="4320"/>
                <w:tab w:val="clear" w:pos="8640"/>
              </w:tabs>
              <w:jc w:val="center"/>
              <w:rPr>
                <w:rFonts w:cs="Arial"/>
                <w:sz w:val="18"/>
                <w:szCs w:val="18"/>
              </w:rPr>
            </w:pPr>
            <w:r w:rsidRPr="002A78E2">
              <w:rPr>
                <w:rFonts w:cs="Arial"/>
                <w:sz w:val="18"/>
                <w:szCs w:val="18"/>
              </w:rPr>
              <w:t>Blocks #9 to #11 are Optional.</w:t>
            </w:r>
          </w:p>
        </w:tc>
      </w:tr>
      <w:tr w:rsidR="002A78E2" w:rsidRPr="002A78E2" w14:paraId="5E94AF89" w14:textId="77777777" w:rsidTr="002A78E2">
        <w:tc>
          <w:tcPr>
            <w:tcW w:w="2250" w:type="dxa"/>
            <w:tcBorders>
              <w:left w:val="single" w:sz="7" w:space="0" w:color="000000"/>
              <w:bottom w:val="single" w:sz="7" w:space="0" w:color="000000"/>
              <w:right w:val="single" w:sz="7" w:space="0" w:color="000000"/>
            </w:tcBorders>
          </w:tcPr>
          <w:p w14:paraId="5F2CB108" w14:textId="77777777" w:rsidR="002A78E2" w:rsidRPr="002A78E2"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color w:val="000000"/>
                <w:sz w:val="18"/>
                <w:szCs w:val="18"/>
              </w:rPr>
            </w:pPr>
            <w:r w:rsidRPr="002A78E2">
              <w:rPr>
                <w:rFonts w:cs="Arial"/>
                <w:color w:val="000000"/>
                <w:sz w:val="18"/>
                <w:szCs w:val="18"/>
              </w:rPr>
              <w:t>#9  Approval Required</w:t>
            </w:r>
          </w:p>
          <w:p w14:paraId="50906FA0" w14:textId="77777777" w:rsidR="002A78E2" w:rsidRPr="002A78E2"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color w:val="000000"/>
                <w:sz w:val="18"/>
                <w:szCs w:val="18"/>
              </w:rPr>
            </w:pPr>
          </w:p>
          <w:p w14:paraId="5017204B" w14:textId="77777777" w:rsidR="002A78E2" w:rsidRPr="002A78E2"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color w:val="000000"/>
                <w:sz w:val="18"/>
                <w:szCs w:val="18"/>
              </w:rPr>
            </w:pPr>
          </w:p>
        </w:tc>
        <w:tc>
          <w:tcPr>
            <w:tcW w:w="7110" w:type="dxa"/>
            <w:gridSpan w:val="3"/>
            <w:tcBorders>
              <w:left w:val="single" w:sz="7" w:space="0" w:color="000000"/>
              <w:bottom w:val="single" w:sz="7" w:space="0" w:color="000000"/>
              <w:right w:val="single" w:sz="7" w:space="0" w:color="000000"/>
            </w:tcBorders>
          </w:tcPr>
          <w:p w14:paraId="223ECEEA" w14:textId="77777777" w:rsidR="002A78E2" w:rsidRPr="002A78E2" w:rsidRDefault="00BC0442" w:rsidP="001D07F0">
            <w:pPr>
              <w:tabs>
                <w:tab w:val="left" w:pos="432"/>
                <w:tab w:val="left" w:pos="720"/>
              </w:tabs>
              <w:spacing w:after="58"/>
              <w:rPr>
                <w:rFonts w:cs="Arial"/>
                <w:color w:val="000000"/>
                <w:sz w:val="18"/>
                <w:szCs w:val="18"/>
              </w:rPr>
            </w:pPr>
            <w:r>
              <w:rPr>
                <w:rFonts w:cs="Arial"/>
                <w:sz w:val="18"/>
                <w:szCs w:val="18"/>
              </w:rPr>
              <w:t>N/A</w:t>
            </w:r>
          </w:p>
        </w:tc>
      </w:tr>
      <w:tr w:rsidR="002A78E2" w:rsidRPr="002A78E2" w14:paraId="02E97A84" w14:textId="77777777" w:rsidTr="002A78E2">
        <w:tc>
          <w:tcPr>
            <w:tcW w:w="2250" w:type="dxa"/>
            <w:tcBorders>
              <w:top w:val="single" w:sz="7" w:space="0" w:color="000000"/>
              <w:left w:val="single" w:sz="7" w:space="0" w:color="000000"/>
              <w:bottom w:val="single" w:sz="7" w:space="0" w:color="000000"/>
              <w:right w:val="single" w:sz="7" w:space="0" w:color="000000"/>
            </w:tcBorders>
          </w:tcPr>
          <w:p w14:paraId="091F1462" w14:textId="77777777" w:rsidR="002A78E2" w:rsidRPr="002A78E2"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color w:val="000000"/>
                <w:sz w:val="18"/>
                <w:szCs w:val="18"/>
              </w:rPr>
            </w:pPr>
            <w:r w:rsidRPr="002A78E2">
              <w:rPr>
                <w:rFonts w:cs="Arial"/>
                <w:color w:val="000000"/>
                <w:sz w:val="18"/>
                <w:szCs w:val="18"/>
              </w:rPr>
              <w:t>#10 Decontamination</w:t>
            </w:r>
          </w:p>
          <w:p w14:paraId="085D9F83" w14:textId="77777777" w:rsidR="002A78E2" w:rsidRPr="002A78E2"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color w:val="000000"/>
                <w:sz w:val="18"/>
                <w:szCs w:val="18"/>
              </w:rPr>
            </w:pPr>
          </w:p>
          <w:p w14:paraId="0ABD2901" w14:textId="77777777" w:rsidR="002A78E2" w:rsidRPr="002A78E2"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color w:val="000000"/>
                <w:sz w:val="18"/>
                <w:szCs w:val="18"/>
              </w:rPr>
            </w:pPr>
          </w:p>
        </w:tc>
        <w:tc>
          <w:tcPr>
            <w:tcW w:w="7110" w:type="dxa"/>
            <w:gridSpan w:val="3"/>
            <w:tcBorders>
              <w:top w:val="single" w:sz="7" w:space="0" w:color="000000"/>
              <w:left w:val="single" w:sz="7" w:space="0" w:color="000000"/>
              <w:bottom w:val="single" w:sz="7" w:space="0" w:color="000000"/>
              <w:right w:val="single" w:sz="7" w:space="0" w:color="000000"/>
            </w:tcBorders>
          </w:tcPr>
          <w:p w14:paraId="15DAB89F" w14:textId="77777777" w:rsidR="002A78E2" w:rsidRPr="002A78E2" w:rsidRDefault="00BC0442" w:rsidP="001D07F0">
            <w:pPr>
              <w:tabs>
                <w:tab w:val="left" w:pos="432"/>
                <w:tab w:val="left" w:pos="720"/>
              </w:tabs>
              <w:spacing w:after="58"/>
              <w:rPr>
                <w:rFonts w:cs="Arial"/>
                <w:color w:val="000000"/>
                <w:sz w:val="18"/>
                <w:szCs w:val="18"/>
              </w:rPr>
            </w:pPr>
            <w:r>
              <w:rPr>
                <w:rFonts w:cs="Arial"/>
                <w:sz w:val="18"/>
                <w:szCs w:val="18"/>
              </w:rPr>
              <w:t>N/A</w:t>
            </w:r>
          </w:p>
        </w:tc>
      </w:tr>
      <w:tr w:rsidR="002A78E2" w:rsidRPr="002A78E2" w14:paraId="59AAEABA" w14:textId="77777777" w:rsidTr="002A78E2">
        <w:tc>
          <w:tcPr>
            <w:tcW w:w="2250" w:type="dxa"/>
            <w:tcBorders>
              <w:top w:val="single" w:sz="7" w:space="0" w:color="000000"/>
              <w:left w:val="single" w:sz="7" w:space="0" w:color="000000"/>
              <w:bottom w:val="single" w:sz="7" w:space="0" w:color="000000"/>
              <w:right w:val="single" w:sz="7" w:space="0" w:color="000000"/>
            </w:tcBorders>
          </w:tcPr>
          <w:p w14:paraId="520DC9C2" w14:textId="77777777" w:rsidR="002A78E2" w:rsidRPr="002A78E2"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color w:val="000000"/>
                <w:sz w:val="18"/>
                <w:szCs w:val="18"/>
              </w:rPr>
            </w:pPr>
            <w:r w:rsidRPr="002A78E2">
              <w:rPr>
                <w:rFonts w:cs="Arial"/>
                <w:color w:val="000000"/>
                <w:sz w:val="18"/>
                <w:szCs w:val="18"/>
              </w:rPr>
              <w:t>#11 Designated Area</w:t>
            </w:r>
          </w:p>
          <w:p w14:paraId="7601ECF8" w14:textId="77777777" w:rsidR="002A78E2" w:rsidRPr="002A78E2"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color w:val="000000"/>
                <w:sz w:val="18"/>
                <w:szCs w:val="18"/>
              </w:rPr>
            </w:pPr>
          </w:p>
          <w:p w14:paraId="42ECE09A" w14:textId="77777777" w:rsidR="002A78E2" w:rsidRPr="002A78E2" w:rsidRDefault="002A78E2"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color w:val="000000"/>
                <w:sz w:val="18"/>
                <w:szCs w:val="18"/>
              </w:rPr>
            </w:pPr>
          </w:p>
        </w:tc>
        <w:tc>
          <w:tcPr>
            <w:tcW w:w="7110" w:type="dxa"/>
            <w:gridSpan w:val="3"/>
            <w:tcBorders>
              <w:top w:val="single" w:sz="7" w:space="0" w:color="000000"/>
              <w:left w:val="single" w:sz="7" w:space="0" w:color="000000"/>
              <w:bottom w:val="single" w:sz="7" w:space="0" w:color="000000"/>
              <w:right w:val="single" w:sz="7" w:space="0" w:color="000000"/>
            </w:tcBorders>
          </w:tcPr>
          <w:p w14:paraId="14714D30" w14:textId="77777777" w:rsidR="002A78E2" w:rsidRPr="002A78E2" w:rsidRDefault="00BC0442" w:rsidP="001D07F0">
            <w:pPr>
              <w:tabs>
                <w:tab w:val="left" w:pos="432"/>
                <w:tab w:val="left" w:pos="720"/>
              </w:tabs>
              <w:spacing w:after="58"/>
              <w:rPr>
                <w:rFonts w:cs="Arial"/>
                <w:color w:val="000000"/>
                <w:sz w:val="18"/>
                <w:szCs w:val="18"/>
              </w:rPr>
            </w:pPr>
            <w:r>
              <w:rPr>
                <w:rFonts w:cs="Arial"/>
                <w:sz w:val="18"/>
                <w:szCs w:val="18"/>
              </w:rPr>
              <w:t>N/A</w:t>
            </w:r>
          </w:p>
        </w:tc>
      </w:tr>
      <w:tr w:rsidR="002A78E2" w:rsidRPr="002A78E2" w14:paraId="2F7146E8" w14:textId="77777777" w:rsidTr="002A78E2">
        <w:tc>
          <w:tcPr>
            <w:tcW w:w="9360" w:type="dxa"/>
            <w:gridSpan w:val="4"/>
            <w:tcBorders>
              <w:top w:val="double" w:sz="7" w:space="0" w:color="000000"/>
              <w:left w:val="single" w:sz="7" w:space="0" w:color="000000"/>
              <w:bottom w:val="single" w:sz="7" w:space="0" w:color="000000"/>
              <w:right w:val="single" w:sz="7" w:space="0" w:color="000000"/>
            </w:tcBorders>
          </w:tcPr>
          <w:p w14:paraId="0CFBB592" w14:textId="77777777" w:rsidR="002A78E2" w:rsidRPr="002A78E2" w:rsidRDefault="002A78E2" w:rsidP="001D07F0">
            <w:pPr>
              <w:tabs>
                <w:tab w:val="left" w:pos="5460"/>
              </w:tabs>
              <w:spacing w:before="60"/>
              <w:rPr>
                <w:rFonts w:cs="Arial"/>
                <w:color w:val="000000"/>
                <w:sz w:val="18"/>
                <w:szCs w:val="18"/>
              </w:rPr>
            </w:pPr>
            <w:r w:rsidRPr="002A78E2">
              <w:rPr>
                <w:rFonts w:cs="Arial"/>
                <w:color w:val="000000"/>
                <w:sz w:val="18"/>
                <w:szCs w:val="18"/>
              </w:rPr>
              <w:t>Name:</w:t>
            </w:r>
            <w:r w:rsidR="004C6DFD">
              <w:rPr>
                <w:rFonts w:cs="Arial"/>
                <w:color w:val="000000"/>
                <w:sz w:val="18"/>
                <w:szCs w:val="18"/>
              </w:rPr>
              <w:t xml:space="preserve"> Priska von Haller</w:t>
            </w:r>
            <w:r w:rsidRPr="002A78E2">
              <w:rPr>
                <w:rFonts w:cs="Arial"/>
                <w:color w:val="000000"/>
                <w:sz w:val="18"/>
                <w:szCs w:val="18"/>
              </w:rPr>
              <w:tab/>
              <w:t>Title:</w:t>
            </w:r>
          </w:p>
        </w:tc>
      </w:tr>
      <w:tr w:rsidR="002A78E2" w:rsidRPr="002A78E2" w14:paraId="23CC7CD6" w14:textId="77777777" w:rsidTr="002A78E2">
        <w:tc>
          <w:tcPr>
            <w:tcW w:w="9360" w:type="dxa"/>
            <w:gridSpan w:val="4"/>
            <w:tcBorders>
              <w:top w:val="single" w:sz="7" w:space="0" w:color="000000"/>
              <w:left w:val="single" w:sz="7" w:space="0" w:color="000000"/>
              <w:bottom w:val="single" w:sz="7" w:space="0" w:color="000000"/>
              <w:right w:val="single" w:sz="7" w:space="0" w:color="000000"/>
            </w:tcBorders>
          </w:tcPr>
          <w:p w14:paraId="27B9F3D8" w14:textId="253F94D2" w:rsidR="002A78E2" w:rsidRPr="002A78E2" w:rsidRDefault="002A78E2" w:rsidP="00855A4B">
            <w:pPr>
              <w:tabs>
                <w:tab w:val="left" w:pos="6450"/>
              </w:tabs>
              <w:spacing w:before="60"/>
              <w:rPr>
                <w:rFonts w:cs="Arial"/>
                <w:color w:val="000000"/>
                <w:sz w:val="18"/>
                <w:szCs w:val="18"/>
              </w:rPr>
            </w:pPr>
            <w:r w:rsidRPr="002A78E2">
              <w:rPr>
                <w:rFonts w:cs="Arial"/>
                <w:color w:val="000000"/>
                <w:sz w:val="18"/>
                <w:szCs w:val="18"/>
              </w:rPr>
              <w:t>Signature:</w:t>
            </w:r>
            <w:r w:rsidR="00CD6953">
              <w:rPr>
                <w:rFonts w:cs="Arial"/>
                <w:noProof/>
                <w:color w:val="000000"/>
                <w:sz w:val="18"/>
                <w:szCs w:val="18"/>
              </w:rPr>
              <w:drawing>
                <wp:inline distT="0" distB="0" distL="0" distR="0" wp14:anchorId="133D0D4A" wp14:editId="7A8C7BBA">
                  <wp:extent cx="1329447" cy="405434"/>
                  <wp:effectExtent l="0" t="0" r="4445" b="0"/>
                  <wp:docPr id="110313852"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13852" name="Picture 1" descr="A close-up of a signatur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41648" cy="409155"/>
                          </a:xfrm>
                          <a:prstGeom prst="rect">
                            <a:avLst/>
                          </a:prstGeom>
                        </pic:spPr>
                      </pic:pic>
                    </a:graphicData>
                  </a:graphic>
                </wp:inline>
              </w:drawing>
            </w:r>
            <w:r w:rsidRPr="002A78E2">
              <w:rPr>
                <w:rFonts w:cs="Arial"/>
                <w:color w:val="000000"/>
                <w:sz w:val="18"/>
                <w:szCs w:val="18"/>
              </w:rPr>
              <w:tab/>
              <w:t xml:space="preserve">Date:    </w:t>
            </w:r>
            <w:r w:rsidR="00855A4B">
              <w:rPr>
                <w:rFonts w:cs="Arial"/>
                <w:color w:val="000000"/>
                <w:sz w:val="18"/>
                <w:szCs w:val="18"/>
              </w:rPr>
              <w:t>4/5/2023</w:t>
            </w:r>
            <w:r w:rsidRPr="002A78E2">
              <w:rPr>
                <w:rFonts w:cs="Arial"/>
                <w:color w:val="000000"/>
                <w:sz w:val="18"/>
                <w:szCs w:val="18"/>
              </w:rPr>
              <w:t xml:space="preserve">                               </w:t>
            </w:r>
          </w:p>
        </w:tc>
      </w:tr>
    </w:tbl>
    <w:p w14:paraId="76DDEFA3" w14:textId="77777777" w:rsidR="001D07F0" w:rsidRPr="002A78E2"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Theme="minorHAnsi" w:hAnsiTheme="minorHAnsi"/>
          <w:i/>
          <w:sz w:val="20"/>
        </w:rPr>
      </w:pPr>
      <w:r w:rsidRPr="002A78E2">
        <w:rPr>
          <w:rFonts w:asciiTheme="minorHAnsi" w:hAnsiTheme="minorHAnsi"/>
          <w:sz w:val="20"/>
        </w:rPr>
        <w:t xml:space="preserve">Environmental Health and Safety, </w:t>
      </w:r>
      <w:smartTag w:uri="urn:schemas-microsoft-com:office:smarttags" w:element="address">
        <w:smartTag w:uri="urn:schemas-microsoft-com:office:smarttags" w:element="Street">
          <w:r w:rsidRPr="002A78E2">
            <w:rPr>
              <w:rFonts w:asciiTheme="minorHAnsi" w:hAnsiTheme="minorHAnsi"/>
              <w:sz w:val="20"/>
            </w:rPr>
            <w:t>Box</w:t>
          </w:r>
        </w:smartTag>
        <w:r w:rsidRPr="002A78E2">
          <w:rPr>
            <w:rFonts w:asciiTheme="minorHAnsi" w:hAnsiTheme="minorHAnsi"/>
            <w:sz w:val="20"/>
          </w:rPr>
          <w:t xml:space="preserve"> 354400</w:t>
        </w:r>
      </w:smartTag>
      <w:r w:rsidRPr="002A78E2">
        <w:rPr>
          <w:rFonts w:asciiTheme="minorHAnsi" w:hAnsiTheme="minorHAnsi"/>
          <w:sz w:val="20"/>
        </w:rPr>
        <w:tab/>
      </w:r>
      <w:r w:rsidRPr="002A78E2">
        <w:rPr>
          <w:rFonts w:asciiTheme="minorHAnsi" w:hAnsiTheme="minorHAnsi"/>
          <w:sz w:val="20"/>
        </w:rPr>
        <w:tab/>
      </w:r>
      <w:r w:rsidRPr="002A78E2">
        <w:rPr>
          <w:rFonts w:asciiTheme="minorHAnsi" w:hAnsiTheme="minorHAnsi"/>
          <w:sz w:val="20"/>
        </w:rPr>
        <w:tab/>
      </w:r>
      <w:r w:rsidRPr="002A78E2">
        <w:rPr>
          <w:rFonts w:asciiTheme="minorHAnsi" w:hAnsiTheme="minorHAnsi"/>
          <w:sz w:val="20"/>
        </w:rPr>
        <w:tab/>
        <w:t>*</w:t>
      </w:r>
      <w:r w:rsidRPr="002A78E2">
        <w:rPr>
          <w:rFonts w:asciiTheme="minorHAnsi" w:hAnsiTheme="minorHAnsi"/>
          <w:i/>
          <w:sz w:val="20"/>
        </w:rPr>
        <w:t>to be filled in by PI or Supervisor</w:t>
      </w:r>
    </w:p>
    <w:p w14:paraId="3B3F2E83" w14:textId="77777777" w:rsidR="008A30E5" w:rsidRPr="002A78E2" w:rsidRDefault="008A30E5">
      <w:pPr>
        <w:rPr>
          <w:rFonts w:asciiTheme="minorHAnsi" w:hAnsiTheme="minorHAnsi"/>
        </w:rPr>
      </w:pPr>
    </w:p>
    <w:sectPr w:rsidR="008A30E5" w:rsidRPr="002A78E2" w:rsidSect="00A40C44">
      <w:pgSz w:w="12240" w:h="15840" w:code="1"/>
      <w:pgMar w:top="864" w:right="1800" w:bottom="288" w:left="1800" w:header="432"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7F0"/>
    <w:rsid w:val="001D07F0"/>
    <w:rsid w:val="002A78E2"/>
    <w:rsid w:val="004C6DFD"/>
    <w:rsid w:val="005F1125"/>
    <w:rsid w:val="0067433F"/>
    <w:rsid w:val="00855A4B"/>
    <w:rsid w:val="008A30E5"/>
    <w:rsid w:val="00A40C44"/>
    <w:rsid w:val="00BC0442"/>
    <w:rsid w:val="00C10F70"/>
    <w:rsid w:val="00C44626"/>
    <w:rsid w:val="00CD6953"/>
    <w:rsid w:val="00E01EFD"/>
    <w:rsid w:val="00F37A95"/>
    <w:rsid w:val="00FF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0AF353A"/>
  <w15:docId w15:val="{CA083D60-B76B-42A4-BD91-B1BF0680A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7F0"/>
    <w:rPr>
      <w:rFonts w:ascii="Arial" w:hAnsi="Arial"/>
      <w:sz w:val="24"/>
    </w:rPr>
  </w:style>
  <w:style w:type="paragraph" w:styleId="Heading5">
    <w:name w:val="heading 5"/>
    <w:basedOn w:val="Normal"/>
    <w:next w:val="Normal"/>
    <w:link w:val="Heading5Char"/>
    <w:qFormat/>
    <w:pPr>
      <w:keepNext/>
      <w:spacing w:line="264" w:lineRule="auto"/>
      <w:jc w:val="cente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4">
    <w:name w:val="Contents4"/>
    <w:basedOn w:val="Normal"/>
    <w:pPr>
      <w:tabs>
        <w:tab w:val="right" w:leader="dot" w:pos="9360"/>
      </w:tabs>
      <w:spacing w:line="264" w:lineRule="auto"/>
      <w:ind w:left="950" w:hanging="475"/>
    </w:pPr>
    <w:rPr>
      <w:snapToGrid w:val="0"/>
    </w:rPr>
  </w:style>
  <w:style w:type="paragraph" w:customStyle="1" w:styleId="Contents5">
    <w:name w:val="Contents5"/>
    <w:basedOn w:val="Contents4"/>
    <w:pPr>
      <w:ind w:left="1425"/>
    </w:pPr>
  </w:style>
  <w:style w:type="paragraph" w:customStyle="1" w:styleId="Style1">
    <w:name w:val="Style1"/>
    <w:basedOn w:val="Normal"/>
    <w:rsid w:val="008A30E5"/>
    <w:pPr>
      <w:tabs>
        <w:tab w:val="left" w:pos="0"/>
        <w:tab w:val="left" w:pos="475"/>
        <w:tab w:val="left" w:pos="950"/>
        <w:tab w:val="left" w:pos="189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ind w:left="1890" w:hanging="464"/>
    </w:pPr>
    <w:rPr>
      <w:rFonts w:ascii="Century Schoolbook" w:hAnsi="Century Schoolbook"/>
      <w:sz w:val="22"/>
    </w:rPr>
  </w:style>
  <w:style w:type="paragraph" w:customStyle="1" w:styleId="Style2">
    <w:name w:val="Style2"/>
    <w:basedOn w:val="Style1"/>
    <w:pPr>
      <w:spacing w:after="240"/>
    </w:pPr>
    <w:rPr>
      <w:b/>
    </w:rPr>
  </w:style>
  <w:style w:type="paragraph" w:styleId="Header">
    <w:name w:val="header"/>
    <w:basedOn w:val="Normal"/>
    <w:link w:val="HeaderChar"/>
    <w:rsid w:val="001D07F0"/>
    <w:pPr>
      <w:tabs>
        <w:tab w:val="center" w:pos="4320"/>
        <w:tab w:val="right" w:pos="8640"/>
      </w:tabs>
    </w:pPr>
  </w:style>
  <w:style w:type="character" w:customStyle="1" w:styleId="Heading5Char">
    <w:name w:val="Heading 5 Char"/>
    <w:basedOn w:val="DefaultParagraphFont"/>
    <w:link w:val="Heading5"/>
    <w:rsid w:val="0067433F"/>
    <w:rPr>
      <w:rFonts w:ascii="Arial" w:hAnsi="Arial"/>
      <w:b/>
      <w:sz w:val="22"/>
      <w:lang w:val="en-US" w:eastAsia="en-US" w:bidi="ar-SA"/>
    </w:rPr>
  </w:style>
  <w:style w:type="character" w:styleId="Hyperlink">
    <w:name w:val="Hyperlink"/>
    <w:unhideWhenUsed/>
    <w:rsid w:val="002A78E2"/>
    <w:rPr>
      <w:color w:val="0000FF"/>
      <w:u w:val="single"/>
    </w:rPr>
  </w:style>
  <w:style w:type="character" w:customStyle="1" w:styleId="HeaderChar">
    <w:name w:val="Header Char"/>
    <w:link w:val="Header"/>
    <w:rsid w:val="002A78E2"/>
    <w:rPr>
      <w:rFonts w:ascii="Arial" w:hAnsi="Arial"/>
      <w:sz w:val="24"/>
    </w:rPr>
  </w:style>
  <w:style w:type="character" w:styleId="FollowedHyperlink">
    <w:name w:val="FollowedHyperlink"/>
    <w:basedOn w:val="DefaultParagraphFont"/>
    <w:semiHidden/>
    <w:unhideWhenUsed/>
    <w:rsid w:val="00855A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ehs.washington.edu/epowaste/chemwast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University of Washington</vt:lpstr>
    </vt:vector>
  </TitlesOfParts>
  <Company>University of Washington</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dc:title>
  <dc:creator>Environmental Health and Safety 07MR</dc:creator>
  <cp:lastModifiedBy>Priska D von Haller</cp:lastModifiedBy>
  <cp:revision>8</cp:revision>
  <dcterms:created xsi:type="dcterms:W3CDTF">2013-11-14T17:52:00Z</dcterms:created>
  <dcterms:modified xsi:type="dcterms:W3CDTF">2024-04-17T19:45:00Z</dcterms:modified>
</cp:coreProperties>
</file>